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159EA">
      <w:pPr>
        <w:jc w:val="center"/>
      </w:pPr>
      <w:r>
        <w:drawing>
          <wp:anchor distT="0" distB="0" distL="114300" distR="114300" simplePos="0" relativeHeight="251660288" behindDoc="0" locked="0" layoutInCell="1" allowOverlap="1">
            <wp:simplePos x="0" y="0"/>
            <wp:positionH relativeFrom="column">
              <wp:posOffset>-1132840</wp:posOffset>
            </wp:positionH>
            <wp:positionV relativeFrom="paragraph">
              <wp:posOffset>-934085</wp:posOffset>
            </wp:positionV>
            <wp:extent cx="7550150" cy="2150745"/>
            <wp:effectExtent l="0" t="0" r="8890" b="133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7550150" cy="2150745"/>
                    </a:xfrm>
                    <a:prstGeom prst="rect">
                      <a:avLst/>
                    </a:prstGeom>
                    <a:noFill/>
                    <a:ln>
                      <a:noFill/>
                    </a:ln>
                  </pic:spPr>
                </pic:pic>
              </a:graphicData>
            </a:graphic>
          </wp:anchor>
        </w:drawing>
      </w:r>
    </w:p>
    <w:p w14:paraId="427B3480">
      <w:pPr>
        <w:jc w:val="center"/>
      </w:pPr>
    </w:p>
    <w:p w14:paraId="1BAF296A">
      <w:pPr>
        <w:jc w:val="center"/>
      </w:pPr>
    </w:p>
    <w:p w14:paraId="7A313BA6">
      <w:pPr>
        <w:jc w:val="center"/>
      </w:pPr>
    </w:p>
    <w:p w14:paraId="66EB6DDE">
      <w:pPr>
        <w:jc w:val="center"/>
      </w:pPr>
    </w:p>
    <w:p w14:paraId="45669F6B">
      <w:pPr>
        <w:jc w:val="center"/>
      </w:pPr>
    </w:p>
    <w:p w14:paraId="0B99F63C">
      <w:pPr>
        <w:jc w:val="center"/>
      </w:pPr>
    </w:p>
    <w:p w14:paraId="2C880635">
      <w:pPr>
        <w:jc w:val="center"/>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2025</w:t>
      </w:r>
      <w:r>
        <w:rPr>
          <w:b/>
          <w:color w:val="000000" w:themeColor="text1"/>
          <w:sz w:val="24"/>
          <w14:textFill>
            <w14:solidFill>
              <w14:schemeClr w14:val="tx1"/>
            </w14:solidFill>
          </w14:textFill>
        </w:rPr>
        <w:t xml:space="preserve"> International Conference on Artificial Intelligence and </w:t>
      </w:r>
      <w:r>
        <w:rPr>
          <w:rFonts w:hint="eastAsia"/>
          <w:b/>
          <w:color w:val="000000" w:themeColor="text1"/>
          <w:sz w:val="24"/>
          <w14:textFill>
            <w14:solidFill>
              <w14:schemeClr w14:val="tx1"/>
            </w14:solidFill>
          </w14:textFill>
        </w:rPr>
        <w:t>Autonomous</w:t>
      </w:r>
      <w:r>
        <w:rPr>
          <w:b/>
          <w:color w:val="000000" w:themeColor="text1"/>
          <w:sz w:val="24"/>
          <w14:textFill>
            <w14:solidFill>
              <w14:schemeClr w14:val="tx1"/>
            </w14:solidFill>
          </w14:textFill>
        </w:rPr>
        <w:t xml:space="preserve"> Transportation</w:t>
      </w:r>
      <w:r>
        <w:rPr>
          <w:rFonts w:hint="eastAsia"/>
          <w:b/>
          <w:color w:val="000000" w:themeColor="text1"/>
          <w:sz w:val="24"/>
          <w14:textFill>
            <w14:solidFill>
              <w14:schemeClr w14:val="tx1"/>
            </w14:solidFill>
          </w14:textFill>
        </w:rPr>
        <w:t xml:space="preserve">（AIAT </w:t>
      </w:r>
      <w:r>
        <w:rPr>
          <w:rFonts w:hint="eastAsia"/>
          <w:b/>
          <w:color w:val="000000" w:themeColor="text1"/>
          <w:sz w:val="24"/>
          <w:lang w:eastAsia="zh-CN"/>
          <w14:textFill>
            <w14:solidFill>
              <w14:schemeClr w14:val="tx1"/>
            </w14:solidFill>
          </w14:textFill>
        </w:rPr>
        <w:t>2025</w:t>
      </w:r>
      <w:r>
        <w:rPr>
          <w:rFonts w:hint="eastAsia"/>
          <w:b/>
          <w:color w:val="000000" w:themeColor="text1"/>
          <w:sz w:val="24"/>
          <w14:textFill>
            <w14:solidFill>
              <w14:schemeClr w14:val="tx1"/>
            </w14:solidFill>
          </w14:textFill>
        </w:rPr>
        <w:t>）</w:t>
      </w:r>
    </w:p>
    <w:p w14:paraId="79B8BE8C">
      <w:pPr>
        <w:jc w:val="center"/>
        <w:rPr>
          <w:b/>
          <w:color w:val="000000" w:themeColor="text1"/>
          <w:sz w:val="44"/>
          <w:szCs w:val="44"/>
          <w14:textFill>
            <w14:solidFill>
              <w14:schemeClr w14:val="tx1"/>
            </w14:solidFill>
          </w14:textFill>
        </w:rPr>
      </w:pPr>
      <w:r>
        <w:rPr>
          <w:rFonts w:hint="eastAsia"/>
          <w:b/>
          <w:color w:val="000000" w:themeColor="text1"/>
          <w:sz w:val="36"/>
          <w:szCs w:val="36"/>
          <w:lang w:eastAsia="zh-CN"/>
          <w14:textFill>
            <w14:solidFill>
              <w14:schemeClr w14:val="tx1"/>
            </w14:solidFill>
          </w14:textFill>
        </w:rPr>
        <w:t>2025</w:t>
      </w:r>
      <w:r>
        <w:rPr>
          <w:rFonts w:hint="eastAsia"/>
          <w:b/>
          <w:color w:val="000000" w:themeColor="text1"/>
          <w:sz w:val="36"/>
          <w:szCs w:val="36"/>
          <w14:textFill>
            <w14:solidFill>
              <w14:schemeClr w14:val="tx1"/>
            </w14:solidFill>
          </w14:textFill>
        </w:rPr>
        <w:t>年</w:t>
      </w:r>
      <w:r>
        <w:rPr>
          <w:b/>
          <w:color w:val="000000" w:themeColor="text1"/>
          <w:sz w:val="36"/>
          <w:szCs w:val="36"/>
          <w14:textFill>
            <w14:solidFill>
              <w14:schemeClr w14:val="tx1"/>
            </w14:solidFill>
          </w14:textFill>
        </w:rPr>
        <w:t>人工智能</w:t>
      </w:r>
      <w:r>
        <w:rPr>
          <w:rFonts w:hint="eastAsia"/>
          <w:b/>
          <w:color w:val="000000" w:themeColor="text1"/>
          <w:sz w:val="36"/>
          <w:szCs w:val="36"/>
          <w14:textFill>
            <w14:solidFill>
              <w14:schemeClr w14:val="tx1"/>
            </w14:solidFill>
          </w14:textFill>
        </w:rPr>
        <w:t>与自主式交通</w:t>
      </w:r>
      <w:r>
        <w:rPr>
          <w:b/>
          <w:color w:val="000000" w:themeColor="text1"/>
          <w:sz w:val="36"/>
          <w:szCs w:val="36"/>
          <w14:textFill>
            <w14:solidFill>
              <w14:schemeClr w14:val="tx1"/>
            </w14:solidFill>
          </w14:textFill>
        </w:rPr>
        <w:t>国际学术会议</w:t>
      </w:r>
    </w:p>
    <w:p w14:paraId="71BB88C7">
      <w:pPr>
        <w:jc w:val="center"/>
        <w:rPr>
          <w:sz w:val="24"/>
        </w:rPr>
      </w:pPr>
      <w:r>
        <w:rPr>
          <w:rFonts w:hint="eastAsia"/>
          <w:b/>
          <w:color w:val="000000" w:themeColor="text1"/>
          <w:sz w:val="44"/>
          <w:szCs w:val="44"/>
          <w14:textFill>
            <w14:solidFill>
              <w14:schemeClr w14:val="tx1"/>
            </w14:solidFill>
          </w14:textFill>
        </w:rPr>
        <w:t>邀请函</w:t>
      </w:r>
    </w:p>
    <w:p w14:paraId="58DAD4B5">
      <w:pPr>
        <w:spacing w:line="40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尊敬的</w:t>
      </w:r>
      <w:r>
        <w:rPr>
          <w:b/>
          <w:color w:val="000000" w:themeColor="text1"/>
          <w:sz w:val="18"/>
          <w:szCs w:val="18"/>
          <w:u w:val="single"/>
          <w14:textFill>
            <w14:solidFill>
              <w14:schemeClr w14:val="tx1"/>
            </w14:solidFill>
          </w14:textFill>
        </w:rPr>
        <w:t xml:space="preserve"> </w:t>
      </w:r>
      <w:r>
        <w:rPr>
          <w:rFonts w:eastAsiaTheme="minorEastAsia"/>
          <w:color w:val="000000" w:themeColor="text1"/>
          <w:szCs w:val="21"/>
          <w:u w:val="single"/>
          <w14:textFill>
            <w14:solidFill>
              <w14:schemeClr w14:val="tx1"/>
            </w14:solidFill>
          </w14:textFill>
        </w:rPr>
        <w:t xml:space="preserve">               </w:t>
      </w:r>
      <w:r>
        <w:rPr>
          <w:rFonts w:hint="eastAsia"/>
          <w:b/>
          <w:color w:val="000000" w:themeColor="text1"/>
          <w:szCs w:val="21"/>
          <w14:textFill>
            <w14:solidFill>
              <w14:schemeClr w14:val="tx1"/>
            </w14:solidFill>
          </w14:textFill>
        </w:rPr>
        <w:t>（先生/女士）：</w:t>
      </w:r>
    </w:p>
    <w:p w14:paraId="44A881C3">
      <w:pPr>
        <w:spacing w:before="156" w:beforeLines="50"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交通强国”是新时期国民经济高质量发展的重大战略。人工智能作为战略性先导技术，是新一轮科技革命和产业变革的核心驱动力。随着交通系统逐渐向智能化、无人化、自主化的方向演进，以人工智能技术与交通技术深度融合为特征的自主式交通，是智慧交通系统发展的更高级阶段。自主式交通的发展将塑造未来交通系统的新形态、新模式，有力支撑交通强国战略。</w:t>
      </w:r>
      <w:r>
        <w:rPr>
          <w:rFonts w:hint="eastAsia" w:eastAsiaTheme="minorEastAsia"/>
          <w:color w:val="000000" w:themeColor="text1"/>
          <w:szCs w:val="21"/>
          <w:lang w:eastAsia="zh-CN"/>
          <w14:textFill>
            <w14:solidFill>
              <w14:schemeClr w14:val="tx1"/>
            </w14:solidFill>
          </w14:textFill>
        </w:rPr>
        <w:t>2025</w:t>
      </w:r>
      <w:r>
        <w:rPr>
          <w:rFonts w:hint="eastAsia" w:eastAsiaTheme="minorEastAsia"/>
          <w:color w:val="000000" w:themeColor="text1"/>
          <w:szCs w:val="21"/>
          <w14:textFill>
            <w14:solidFill>
              <w14:schemeClr w14:val="tx1"/>
            </w14:solidFill>
          </w14:textFill>
        </w:rPr>
        <w:t xml:space="preserve">年人工智能与自主式交通国际学术会议（AIAT </w:t>
      </w:r>
      <w:r>
        <w:rPr>
          <w:rFonts w:hint="eastAsia" w:eastAsiaTheme="minorEastAsia"/>
          <w:color w:val="000000" w:themeColor="text1"/>
          <w:szCs w:val="21"/>
          <w:lang w:eastAsia="zh-CN"/>
          <w14:textFill>
            <w14:solidFill>
              <w14:schemeClr w14:val="tx1"/>
            </w14:solidFill>
          </w14:textFill>
        </w:rPr>
        <w:t>2025</w:t>
      </w:r>
      <w:r>
        <w:rPr>
          <w:rFonts w:hint="eastAsia" w:eastAsiaTheme="minorEastAsia"/>
          <w:color w:val="000000" w:themeColor="text1"/>
          <w:szCs w:val="21"/>
          <w14:textFill>
            <w14:solidFill>
              <w14:schemeClr w14:val="tx1"/>
            </w14:solidFill>
          </w14:textFill>
        </w:rPr>
        <w:t>）将于</w:t>
      </w:r>
      <w:r>
        <w:rPr>
          <w:rFonts w:hint="eastAsia" w:eastAsiaTheme="minorEastAsia"/>
          <w:color w:val="000000" w:themeColor="text1"/>
          <w:szCs w:val="21"/>
          <w:lang w:eastAsia="zh-CN"/>
          <w14:textFill>
            <w14:solidFill>
              <w14:schemeClr w14:val="tx1"/>
            </w14:solidFill>
          </w14:textFill>
        </w:rPr>
        <w:t>2025</w:t>
      </w:r>
      <w:r>
        <w:rPr>
          <w:rFonts w:hint="eastAsia" w:eastAsiaTheme="minorEastAsia"/>
          <w:color w:val="000000" w:themeColor="text1"/>
          <w:szCs w:val="21"/>
          <w14:textFill>
            <w14:solidFill>
              <w14:schemeClr w14:val="tx1"/>
            </w14:solidFill>
          </w14:textFill>
        </w:rPr>
        <w:t>年12月</w:t>
      </w:r>
      <w:r>
        <w:rPr>
          <w:rFonts w:hint="eastAsia" w:eastAsiaTheme="minorEastAsia"/>
          <w:color w:val="000000" w:themeColor="text1"/>
          <w:szCs w:val="21"/>
          <w:lang w:val="en-US" w:eastAsia="zh-CN"/>
          <w14:textFill>
            <w14:solidFill>
              <w14:schemeClr w14:val="tx1"/>
            </w14:solidFill>
          </w14:textFill>
        </w:rPr>
        <w:t>12-14</w:t>
      </w:r>
      <w:r>
        <w:rPr>
          <w:rFonts w:hint="eastAsia" w:eastAsiaTheme="minorEastAsia"/>
          <w:color w:val="000000" w:themeColor="text1"/>
          <w:szCs w:val="21"/>
          <w14:textFill>
            <w14:solidFill>
              <w14:schemeClr w14:val="tx1"/>
            </w14:solidFill>
          </w14:textFill>
        </w:rPr>
        <w:t xml:space="preserve">日在北京举行。AIAT </w:t>
      </w:r>
      <w:r>
        <w:rPr>
          <w:rFonts w:hint="eastAsia" w:eastAsiaTheme="minorEastAsia"/>
          <w:color w:val="000000" w:themeColor="text1"/>
          <w:szCs w:val="21"/>
          <w:lang w:eastAsia="zh-CN"/>
          <w14:textFill>
            <w14:solidFill>
              <w14:schemeClr w14:val="tx1"/>
            </w14:solidFill>
          </w14:textFill>
        </w:rPr>
        <w:t>2025</w:t>
      </w:r>
      <w:r>
        <w:rPr>
          <w:rFonts w:hint="eastAsia" w:eastAsiaTheme="minorEastAsia"/>
          <w:color w:val="000000" w:themeColor="text1"/>
          <w:szCs w:val="21"/>
          <w14:textFill>
            <w14:solidFill>
              <w14:schemeClr w14:val="tx1"/>
            </w14:solidFill>
          </w14:textFill>
        </w:rPr>
        <w:t>旨在为交通、人工智能、自动化领域的研究人员、工程师和行业专家提供一个交流平台，促进人工智能和自主式交通交叉领域的科研学术交流和产业创新发展。</w:t>
      </w:r>
    </w:p>
    <w:p w14:paraId="0F7F0E79">
      <w:pPr>
        <w:spacing w:before="156" w:beforeLines="50"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 xml:space="preserve">AIAT </w:t>
      </w:r>
      <w:r>
        <w:rPr>
          <w:rFonts w:hint="eastAsia" w:eastAsiaTheme="minorEastAsia"/>
          <w:color w:val="000000" w:themeColor="text1"/>
          <w:szCs w:val="21"/>
          <w:lang w:eastAsia="zh-CN"/>
          <w14:textFill>
            <w14:solidFill>
              <w14:schemeClr w14:val="tx1"/>
            </w14:solidFill>
          </w14:textFill>
        </w:rPr>
        <w:t>2025</w:t>
      </w:r>
      <w:r>
        <w:rPr>
          <w:rFonts w:hint="eastAsia" w:eastAsiaTheme="minorEastAsia"/>
          <w:color w:val="000000" w:themeColor="text1"/>
          <w:szCs w:val="21"/>
          <w14:textFill>
            <w14:solidFill>
              <w14:schemeClr w14:val="tx1"/>
            </w14:solidFill>
          </w14:textFill>
        </w:rPr>
        <w:t>会议费收费标准及收款账户如下：</w:t>
      </w:r>
    </w:p>
    <w:p w14:paraId="2338E7E0">
      <w:pPr>
        <w:spacing w:before="156" w:beforeLines="50"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（1）会议费收费标准：征文作者、高等院校师生：1500 元/人；其他参会代表：2000元/人。该费用包括：大会主题报告及所有分论坛参会费 + 会议期间餐饮、茶歇，不包括住宿及往返交通费，不包括英文EI论文出版版面费费。</w:t>
      </w:r>
    </w:p>
    <w:p w14:paraId="68354FD4">
      <w:pPr>
        <w:spacing w:before="156" w:beforeLines="50"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（2）会议费收款账号</w:t>
      </w:r>
    </w:p>
    <w:p w14:paraId="55A54007">
      <w:pPr>
        <w:spacing w:before="156" w:beforeLines="50" w:line="360" w:lineRule="auto"/>
        <w:ind w:firstLine="420" w:firstLineChars="200"/>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 xml:space="preserve">AIAT </w:t>
      </w:r>
      <w:r>
        <w:rPr>
          <w:rFonts w:hint="eastAsia" w:eastAsiaTheme="minorEastAsia"/>
          <w:color w:val="000000" w:themeColor="text1"/>
          <w:szCs w:val="21"/>
          <w:lang w:eastAsia="zh-CN"/>
          <w14:textFill>
            <w14:solidFill>
              <w14:schemeClr w14:val="tx1"/>
            </w14:solidFill>
          </w14:textFill>
        </w:rPr>
        <w:t>2025</w:t>
      </w:r>
      <w:r>
        <w:rPr>
          <w:rFonts w:hint="eastAsia" w:eastAsiaTheme="minorEastAsia"/>
          <w:color w:val="000000" w:themeColor="text1"/>
          <w:szCs w:val="21"/>
          <w14:textFill>
            <w14:solidFill>
              <w14:schemeClr w14:val="tx1"/>
            </w14:solidFill>
          </w14:textFill>
        </w:rPr>
        <w:t>会议特委托下面单位收取本会议相关费用和开具发票。</w:t>
      </w:r>
      <w:bookmarkStart w:id="0" w:name="_GoBack"/>
      <w:bookmarkEnd w:id="0"/>
    </w:p>
    <w:p w14:paraId="6626B44B">
      <w:pPr>
        <w:spacing w:before="156" w:beforeLines="50"/>
        <w:ind w:firstLine="420" w:firstLineChars="200"/>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户名：北京联辉文化传播有限公司</w:t>
      </w:r>
    </w:p>
    <w:p w14:paraId="5C712794">
      <w:pPr>
        <w:spacing w:before="156" w:beforeLines="50"/>
        <w:ind w:firstLine="420" w:firstLineChars="200"/>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开户行：北京银行四道口支行营业部</w:t>
      </w:r>
    </w:p>
    <w:p w14:paraId="3281CB6C">
      <w:pPr>
        <w:spacing w:before="156" w:beforeLines="50"/>
        <w:ind w:firstLine="420" w:firstLineChars="200"/>
        <w:rPr>
          <w:rFonts w:hint="eastAsia" w:eastAsiaTheme="minorEastAsia"/>
          <w:color w:val="FF0000"/>
          <w:szCs w:val="21"/>
        </w:rPr>
      </w:pPr>
      <w:r>
        <w:rPr>
          <w:rFonts w:hint="eastAsia" w:eastAsiaTheme="minorEastAsia"/>
          <w:color w:val="000000" w:themeColor="text1"/>
          <w:szCs w:val="21"/>
          <w14:textFill>
            <w14:solidFill>
              <w14:schemeClr w14:val="tx1"/>
            </w14:solidFill>
          </w14:textFill>
        </w:rPr>
        <w:t xml:space="preserve">账号：20000 10145 2500 1810 12020  </w:t>
      </w:r>
      <w:r>
        <w:rPr>
          <w:rFonts w:hint="eastAsia" w:eastAsiaTheme="minorEastAsia"/>
          <w:color w:val="FF0000"/>
          <w:szCs w:val="21"/>
        </w:rPr>
        <w:t>(论文作者请注明“AIAT+姓名”）</w:t>
      </w:r>
    </w:p>
    <w:p w14:paraId="090EBF9A">
      <w:pPr>
        <w:spacing w:before="156" w:beforeLines="50"/>
        <w:ind w:firstLine="420" w:firstLineChars="200"/>
        <w:rPr>
          <w:rFonts w:hint="eastAsia"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联行号：313100000634</w:t>
      </w:r>
    </w:p>
    <w:p w14:paraId="076901E2">
      <w:pPr>
        <w:spacing w:before="156" w:beforeLines="50" w:line="360" w:lineRule="auto"/>
        <w:ind w:firstLine="420" w:firstLineChars="200"/>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大会组委会特邀请您于</w:t>
      </w:r>
      <w:r>
        <w:rPr>
          <w:rFonts w:hint="eastAsia" w:eastAsiaTheme="minorEastAsia"/>
          <w:color w:val="000000" w:themeColor="text1"/>
          <w:szCs w:val="21"/>
          <w:lang w:eastAsia="zh-CN"/>
          <w14:textFill>
            <w14:solidFill>
              <w14:schemeClr w14:val="tx1"/>
            </w14:solidFill>
          </w14:textFill>
        </w:rPr>
        <w:t>2025</w:t>
      </w:r>
      <w:r>
        <w:rPr>
          <w:rFonts w:hint="eastAsia" w:eastAsiaTheme="minorEastAsia"/>
          <w:color w:val="000000" w:themeColor="text1"/>
          <w:szCs w:val="21"/>
          <w14:textFill>
            <w14:solidFill>
              <w14:schemeClr w14:val="tx1"/>
            </w14:solidFill>
          </w14:textFill>
        </w:rPr>
        <w:t>年12月</w:t>
      </w:r>
      <w:r>
        <w:rPr>
          <w:rFonts w:hint="eastAsia" w:eastAsiaTheme="minorEastAsia"/>
          <w:color w:val="000000" w:themeColor="text1"/>
          <w:szCs w:val="21"/>
          <w:lang w:val="en-US" w:eastAsia="zh-CN"/>
          <w14:textFill>
            <w14:solidFill>
              <w14:schemeClr w14:val="tx1"/>
            </w14:solidFill>
          </w14:textFill>
        </w:rPr>
        <w:t>12-14</w:t>
      </w:r>
      <w:r>
        <w:rPr>
          <w:rFonts w:hint="eastAsia" w:eastAsiaTheme="minorEastAsia"/>
          <w:color w:val="000000" w:themeColor="text1"/>
          <w:szCs w:val="21"/>
          <w14:textFill>
            <w14:solidFill>
              <w14:schemeClr w14:val="tx1"/>
            </w14:solidFill>
          </w14:textFill>
        </w:rPr>
        <w:t>日莅临北京出席</w:t>
      </w:r>
      <w:r>
        <w:rPr>
          <w:rFonts w:hint="eastAsia" w:eastAsiaTheme="minorEastAsia"/>
          <w:color w:val="000000" w:themeColor="text1"/>
          <w:szCs w:val="21"/>
          <w:lang w:eastAsia="zh-CN"/>
          <w14:textFill>
            <w14:solidFill>
              <w14:schemeClr w14:val="tx1"/>
            </w14:solidFill>
          </w14:textFill>
        </w:rPr>
        <w:t>2025</w:t>
      </w:r>
      <w:r>
        <w:rPr>
          <w:rFonts w:hint="eastAsia" w:eastAsiaTheme="minorEastAsia"/>
          <w:color w:val="000000" w:themeColor="text1"/>
          <w:szCs w:val="21"/>
          <w14:textFill>
            <w14:solidFill>
              <w14:schemeClr w14:val="tx1"/>
            </w14:solidFill>
          </w14:textFill>
        </w:rPr>
        <w:t xml:space="preserve">年人工智能与自主式交通国际学术会议（AIAT </w:t>
      </w:r>
      <w:r>
        <w:rPr>
          <w:rFonts w:hint="eastAsia" w:eastAsiaTheme="minorEastAsia"/>
          <w:color w:val="000000" w:themeColor="text1"/>
          <w:szCs w:val="21"/>
          <w:lang w:eastAsia="zh-CN"/>
          <w14:textFill>
            <w14:solidFill>
              <w14:schemeClr w14:val="tx1"/>
            </w14:solidFill>
          </w14:textFill>
        </w:rPr>
        <w:t>2025</w:t>
      </w:r>
      <w:r>
        <w:rPr>
          <w:rFonts w:hint="eastAsia" w:eastAsiaTheme="minorEastAsia"/>
          <w:color w:val="000000" w:themeColor="text1"/>
          <w:szCs w:val="21"/>
          <w14:textFill>
            <w14:solidFill>
              <w14:schemeClr w14:val="tx1"/>
            </w14:solidFill>
          </w14:textFill>
        </w:rPr>
        <w:t>）。</w:t>
      </w:r>
    </w:p>
    <w:p w14:paraId="1E5FB376">
      <w:pPr>
        <w:spacing w:line="360" w:lineRule="auto"/>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　　此致</w:t>
      </w:r>
    </w:p>
    <w:p w14:paraId="58747914">
      <w:pPr>
        <w:pStyle w:val="5"/>
        <w:ind w:left="99" w:leftChars="47"/>
        <w:jc w:val="left"/>
      </w:pPr>
      <w:r>
        <w:rPr>
          <w:rFonts w:hint="eastAsia"/>
        </w:rPr>
        <w:t>敬礼</w:t>
      </w:r>
    </w:p>
    <w:p w14:paraId="15D4D6F4">
      <w:pPr>
        <w:spacing w:line="360" w:lineRule="auto"/>
        <w:rPr>
          <w:color w:val="000000" w:themeColor="text1"/>
          <w:sz w:val="24"/>
          <w:szCs w:val="21"/>
          <w14:textFill>
            <w14:solidFill>
              <w14:schemeClr w14:val="tx1"/>
            </w14:solidFill>
          </w14:textFill>
        </w:rPr>
      </w:pPr>
    </w:p>
    <w:p w14:paraId="2EF3B5BA">
      <w:pPr>
        <w:spacing w:line="360" w:lineRule="auto"/>
        <w:rPr>
          <w:color w:val="000000" w:themeColor="text1"/>
          <w:sz w:val="24"/>
          <w:szCs w:val="21"/>
          <w14:textFill>
            <w14:solidFill>
              <w14:schemeClr w14:val="tx1"/>
            </w14:solidFill>
          </w14:textFill>
        </w:rPr>
      </w:pPr>
    </w:p>
    <w:p w14:paraId="59C7FAC5">
      <w:pPr>
        <w:spacing w:line="360" w:lineRule="auto"/>
        <w:rPr>
          <w:color w:val="000000" w:themeColor="text1"/>
          <w:sz w:val="24"/>
          <w:szCs w:val="21"/>
          <w14:textFill>
            <w14:solidFill>
              <w14:schemeClr w14:val="tx1"/>
            </w14:solidFill>
          </w14:textFill>
        </w:rPr>
      </w:pPr>
    </w:p>
    <w:p w14:paraId="6FC7DF8E">
      <w:pPr>
        <w:spacing w:line="360" w:lineRule="auto"/>
        <w:rPr>
          <w:color w:val="000000" w:themeColor="text1"/>
          <w:sz w:val="24"/>
          <w:szCs w:val="21"/>
          <w14:textFill>
            <w14:solidFill>
              <w14:schemeClr w14:val="tx1"/>
            </w14:solidFill>
          </w14:textFill>
        </w:rPr>
      </w:pPr>
      <w:r>
        <w:rPr>
          <w:kern w:val="0"/>
          <w:sz w:val="24"/>
        </w:rPr>
        <w:drawing>
          <wp:anchor distT="0" distB="0" distL="114300" distR="114300" simplePos="0" relativeHeight="251659264" behindDoc="0" locked="0" layoutInCell="1" allowOverlap="1">
            <wp:simplePos x="0" y="0"/>
            <wp:positionH relativeFrom="margin">
              <wp:posOffset>3822065</wp:posOffset>
            </wp:positionH>
            <wp:positionV relativeFrom="paragraph">
              <wp:posOffset>62865</wp:posOffset>
            </wp:positionV>
            <wp:extent cx="1552575" cy="1548765"/>
            <wp:effectExtent l="0" t="0" r="9525" b="0"/>
            <wp:wrapNone/>
            <wp:docPr id="86918394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183945"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l="17518" t="18601" r="18553" b="17650"/>
                    <a:stretch>
                      <a:fillRect/>
                    </a:stretch>
                  </pic:blipFill>
                  <pic:spPr>
                    <a:xfrm>
                      <a:off x="0" y="0"/>
                      <a:ext cx="1552575" cy="1548765"/>
                    </a:xfrm>
                    <a:prstGeom prst="rect">
                      <a:avLst/>
                    </a:prstGeom>
                    <a:noFill/>
                    <a:ln>
                      <a:noFill/>
                    </a:ln>
                  </pic:spPr>
                </pic:pic>
              </a:graphicData>
            </a:graphic>
          </wp:anchor>
        </w:drawing>
      </w:r>
    </w:p>
    <w:p w14:paraId="214717B3">
      <w:pPr>
        <w:spacing w:line="360" w:lineRule="auto"/>
        <w:rPr>
          <w:color w:val="000000"/>
          <w:sz w:val="24"/>
          <w:szCs w:val="21"/>
        </w:rPr>
      </w:pPr>
    </w:p>
    <w:tbl>
      <w:tblPr>
        <w:tblStyle w:val="11"/>
        <w:tblW w:w="0" w:type="auto"/>
        <w:jc w:val="right"/>
        <w:tblLayout w:type="autofit"/>
        <w:tblCellMar>
          <w:top w:w="0" w:type="dxa"/>
          <w:left w:w="108" w:type="dxa"/>
          <w:bottom w:w="0" w:type="dxa"/>
          <w:right w:w="108" w:type="dxa"/>
        </w:tblCellMar>
      </w:tblPr>
      <w:tblGrid>
        <w:gridCol w:w="222"/>
        <w:gridCol w:w="2079"/>
      </w:tblGrid>
      <w:tr w14:paraId="52CBF095">
        <w:tblPrEx>
          <w:tblCellMar>
            <w:top w:w="0" w:type="dxa"/>
            <w:left w:w="108" w:type="dxa"/>
            <w:bottom w:w="0" w:type="dxa"/>
            <w:right w:w="108" w:type="dxa"/>
          </w:tblCellMar>
        </w:tblPrEx>
        <w:trPr>
          <w:jc w:val="right"/>
        </w:trPr>
        <w:tc>
          <w:tcPr>
            <w:tcW w:w="0" w:type="auto"/>
          </w:tcPr>
          <w:p w14:paraId="3F64E553">
            <w:pPr>
              <w:spacing w:line="360" w:lineRule="auto"/>
              <w:jc w:val="right"/>
              <w:rPr>
                <w:color w:val="000000"/>
                <w:sz w:val="24"/>
                <w:szCs w:val="21"/>
              </w:rPr>
            </w:pPr>
          </w:p>
        </w:tc>
        <w:tc>
          <w:tcPr>
            <w:tcW w:w="0" w:type="auto"/>
            <w:vAlign w:val="center"/>
          </w:tcPr>
          <w:p w14:paraId="1CBE7CF1">
            <w:pPr>
              <w:spacing w:line="360" w:lineRule="auto"/>
              <w:jc w:val="right"/>
              <w:rPr>
                <w:color w:val="000000"/>
                <w:sz w:val="24"/>
                <w:szCs w:val="21"/>
              </w:rPr>
            </w:pPr>
            <w:r>
              <w:rPr>
                <w:rFonts w:hint="eastAsia"/>
                <w:color w:val="000000"/>
                <w:sz w:val="24"/>
                <w:szCs w:val="21"/>
              </w:rPr>
              <w:t xml:space="preserve">AIAT </w:t>
            </w:r>
            <w:r>
              <w:rPr>
                <w:rFonts w:hint="eastAsia"/>
                <w:color w:val="000000"/>
                <w:sz w:val="24"/>
                <w:szCs w:val="21"/>
                <w:lang w:eastAsia="zh-CN"/>
              </w:rPr>
              <w:t>2025</w:t>
            </w:r>
            <w:r>
              <w:rPr>
                <w:rFonts w:hint="eastAsia"/>
                <w:color w:val="000000"/>
                <w:sz w:val="24"/>
                <w:szCs w:val="21"/>
              </w:rPr>
              <w:t>组委会</w:t>
            </w:r>
          </w:p>
        </w:tc>
      </w:tr>
    </w:tbl>
    <w:p w14:paraId="41C109D7">
      <w:pPr>
        <w:wordWrap w:val="0"/>
        <w:spacing w:line="360" w:lineRule="auto"/>
        <w:jc w:val="right"/>
        <w:rPr>
          <w:rFonts w:eastAsiaTheme="minorEastAsia"/>
          <w:color w:val="000000" w:themeColor="text1"/>
          <w:szCs w:val="21"/>
          <w14:textFill>
            <w14:solidFill>
              <w14:schemeClr w14:val="tx1"/>
            </w14:solidFill>
          </w14:textFill>
        </w:rPr>
      </w:pPr>
      <w:r>
        <w:rPr>
          <w:rFonts w:hint="eastAsia"/>
          <w:color w:val="000000"/>
          <w:sz w:val="24"/>
          <w:szCs w:val="21"/>
          <w:lang w:eastAsia="zh-CN"/>
        </w:rPr>
        <w:t>2025</w:t>
      </w:r>
      <w:r>
        <w:rPr>
          <w:rFonts w:hint="eastAsia"/>
          <w:color w:val="000000"/>
          <w:sz w:val="24"/>
          <w:szCs w:val="21"/>
        </w:rPr>
        <w:t xml:space="preserve">年 </w:t>
      </w:r>
      <w:r>
        <w:rPr>
          <w:color w:val="000000"/>
          <w:sz w:val="24"/>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D2E"/>
    <w:rsid w:val="00007459"/>
    <w:rsid w:val="00025C24"/>
    <w:rsid w:val="000445C6"/>
    <w:rsid w:val="000546CC"/>
    <w:rsid w:val="000571E2"/>
    <w:rsid w:val="00057D72"/>
    <w:rsid w:val="00063696"/>
    <w:rsid w:val="0006388E"/>
    <w:rsid w:val="00064A74"/>
    <w:rsid w:val="000702E4"/>
    <w:rsid w:val="0007767D"/>
    <w:rsid w:val="000832FE"/>
    <w:rsid w:val="00085BDC"/>
    <w:rsid w:val="000A4D4A"/>
    <w:rsid w:val="000A6501"/>
    <w:rsid w:val="000B31E1"/>
    <w:rsid w:val="000B35C7"/>
    <w:rsid w:val="000C75F3"/>
    <w:rsid w:val="000D1227"/>
    <w:rsid w:val="000E1C8F"/>
    <w:rsid w:val="000E3DF6"/>
    <w:rsid w:val="000E4866"/>
    <w:rsid w:val="000E5909"/>
    <w:rsid w:val="000E6504"/>
    <w:rsid w:val="000F2C46"/>
    <w:rsid w:val="000F2FDC"/>
    <w:rsid w:val="00104D77"/>
    <w:rsid w:val="00105F90"/>
    <w:rsid w:val="001111AD"/>
    <w:rsid w:val="0011339E"/>
    <w:rsid w:val="00114254"/>
    <w:rsid w:val="0011447D"/>
    <w:rsid w:val="00127967"/>
    <w:rsid w:val="00130EB5"/>
    <w:rsid w:val="0013246B"/>
    <w:rsid w:val="00134A16"/>
    <w:rsid w:val="00140775"/>
    <w:rsid w:val="001526D9"/>
    <w:rsid w:val="00155AA2"/>
    <w:rsid w:val="00163BE1"/>
    <w:rsid w:val="00165C44"/>
    <w:rsid w:val="00192DF4"/>
    <w:rsid w:val="001B560B"/>
    <w:rsid w:val="001B58E9"/>
    <w:rsid w:val="001B722C"/>
    <w:rsid w:val="001D0D85"/>
    <w:rsid w:val="001D0E60"/>
    <w:rsid w:val="001E1BB1"/>
    <w:rsid w:val="001E2914"/>
    <w:rsid w:val="001E33D0"/>
    <w:rsid w:val="001E776D"/>
    <w:rsid w:val="001E7979"/>
    <w:rsid w:val="001F0ECD"/>
    <w:rsid w:val="001F14EA"/>
    <w:rsid w:val="002016CA"/>
    <w:rsid w:val="00204FC8"/>
    <w:rsid w:val="002059A8"/>
    <w:rsid w:val="0020601D"/>
    <w:rsid w:val="00206788"/>
    <w:rsid w:val="00211BE8"/>
    <w:rsid w:val="00214B73"/>
    <w:rsid w:val="00216D45"/>
    <w:rsid w:val="002223CE"/>
    <w:rsid w:val="002302F4"/>
    <w:rsid w:val="0025590F"/>
    <w:rsid w:val="00264F42"/>
    <w:rsid w:val="00265114"/>
    <w:rsid w:val="0027091D"/>
    <w:rsid w:val="00273857"/>
    <w:rsid w:val="002802AD"/>
    <w:rsid w:val="00281AF3"/>
    <w:rsid w:val="00295AB4"/>
    <w:rsid w:val="00296677"/>
    <w:rsid w:val="002A3423"/>
    <w:rsid w:val="002B045A"/>
    <w:rsid w:val="002B6B8F"/>
    <w:rsid w:val="002B745F"/>
    <w:rsid w:val="002D1A45"/>
    <w:rsid w:val="002D5B1E"/>
    <w:rsid w:val="002F0F01"/>
    <w:rsid w:val="002F4722"/>
    <w:rsid w:val="002F75E3"/>
    <w:rsid w:val="00301710"/>
    <w:rsid w:val="003052DE"/>
    <w:rsid w:val="00327945"/>
    <w:rsid w:val="003330CD"/>
    <w:rsid w:val="00335FBC"/>
    <w:rsid w:val="00337EA6"/>
    <w:rsid w:val="00345A46"/>
    <w:rsid w:val="0034606E"/>
    <w:rsid w:val="00356DAF"/>
    <w:rsid w:val="00356DD7"/>
    <w:rsid w:val="00362C18"/>
    <w:rsid w:val="00365FB3"/>
    <w:rsid w:val="00371D88"/>
    <w:rsid w:val="00373AE3"/>
    <w:rsid w:val="00374BF4"/>
    <w:rsid w:val="0038334C"/>
    <w:rsid w:val="003858BF"/>
    <w:rsid w:val="003864ED"/>
    <w:rsid w:val="003A3ED4"/>
    <w:rsid w:val="003A4B13"/>
    <w:rsid w:val="003B34A7"/>
    <w:rsid w:val="003B4CA2"/>
    <w:rsid w:val="003B5ABA"/>
    <w:rsid w:val="003C26ED"/>
    <w:rsid w:val="003C337A"/>
    <w:rsid w:val="003C50D2"/>
    <w:rsid w:val="003C6A88"/>
    <w:rsid w:val="003D2DB5"/>
    <w:rsid w:val="003D3ACC"/>
    <w:rsid w:val="003E310A"/>
    <w:rsid w:val="003E6DFF"/>
    <w:rsid w:val="003F5282"/>
    <w:rsid w:val="00410894"/>
    <w:rsid w:val="00414052"/>
    <w:rsid w:val="00414AF0"/>
    <w:rsid w:val="004238F5"/>
    <w:rsid w:val="00424576"/>
    <w:rsid w:val="004262CA"/>
    <w:rsid w:val="00427E62"/>
    <w:rsid w:val="004365A2"/>
    <w:rsid w:val="004456E6"/>
    <w:rsid w:val="00446372"/>
    <w:rsid w:val="00454F2A"/>
    <w:rsid w:val="00456842"/>
    <w:rsid w:val="0045690C"/>
    <w:rsid w:val="00457FA3"/>
    <w:rsid w:val="004623A0"/>
    <w:rsid w:val="00467397"/>
    <w:rsid w:val="0048179E"/>
    <w:rsid w:val="00484FF4"/>
    <w:rsid w:val="00490294"/>
    <w:rsid w:val="0049129E"/>
    <w:rsid w:val="004914FE"/>
    <w:rsid w:val="00493D86"/>
    <w:rsid w:val="004A2000"/>
    <w:rsid w:val="004A40A1"/>
    <w:rsid w:val="004C4D73"/>
    <w:rsid w:val="004C7536"/>
    <w:rsid w:val="004D0E68"/>
    <w:rsid w:val="004D279B"/>
    <w:rsid w:val="004D2A5D"/>
    <w:rsid w:val="004D5601"/>
    <w:rsid w:val="004D566D"/>
    <w:rsid w:val="004D5963"/>
    <w:rsid w:val="004D6A26"/>
    <w:rsid w:val="004D7E60"/>
    <w:rsid w:val="004E1285"/>
    <w:rsid w:val="004E51A5"/>
    <w:rsid w:val="004E6B3C"/>
    <w:rsid w:val="004F3B9C"/>
    <w:rsid w:val="004F5D3C"/>
    <w:rsid w:val="00502DAB"/>
    <w:rsid w:val="00507B43"/>
    <w:rsid w:val="00512F92"/>
    <w:rsid w:val="00514942"/>
    <w:rsid w:val="0052046D"/>
    <w:rsid w:val="00532457"/>
    <w:rsid w:val="005405B7"/>
    <w:rsid w:val="005424F1"/>
    <w:rsid w:val="00547172"/>
    <w:rsid w:val="005624F6"/>
    <w:rsid w:val="00577642"/>
    <w:rsid w:val="00580CBA"/>
    <w:rsid w:val="00581D32"/>
    <w:rsid w:val="00584138"/>
    <w:rsid w:val="00585E59"/>
    <w:rsid w:val="0059729F"/>
    <w:rsid w:val="005A43C4"/>
    <w:rsid w:val="005A56FA"/>
    <w:rsid w:val="005B55F5"/>
    <w:rsid w:val="005C2323"/>
    <w:rsid w:val="005C6819"/>
    <w:rsid w:val="005C7A8D"/>
    <w:rsid w:val="005D018C"/>
    <w:rsid w:val="005D3221"/>
    <w:rsid w:val="005E2428"/>
    <w:rsid w:val="005E4D9E"/>
    <w:rsid w:val="005F0A6C"/>
    <w:rsid w:val="005F162C"/>
    <w:rsid w:val="005F29D6"/>
    <w:rsid w:val="005F2EF6"/>
    <w:rsid w:val="00601168"/>
    <w:rsid w:val="00602E8E"/>
    <w:rsid w:val="00615607"/>
    <w:rsid w:val="00616E4F"/>
    <w:rsid w:val="0062668B"/>
    <w:rsid w:val="00627C20"/>
    <w:rsid w:val="00634B4A"/>
    <w:rsid w:val="00637384"/>
    <w:rsid w:val="006373A8"/>
    <w:rsid w:val="00643FA2"/>
    <w:rsid w:val="0064654C"/>
    <w:rsid w:val="006467E5"/>
    <w:rsid w:val="0065108D"/>
    <w:rsid w:val="00663E6A"/>
    <w:rsid w:val="00671C5D"/>
    <w:rsid w:val="00676164"/>
    <w:rsid w:val="006835A3"/>
    <w:rsid w:val="0068440A"/>
    <w:rsid w:val="00690934"/>
    <w:rsid w:val="00691A87"/>
    <w:rsid w:val="006A58EC"/>
    <w:rsid w:val="006A7574"/>
    <w:rsid w:val="006C2C79"/>
    <w:rsid w:val="006C76C7"/>
    <w:rsid w:val="006D6D6B"/>
    <w:rsid w:val="006F05E2"/>
    <w:rsid w:val="007013D2"/>
    <w:rsid w:val="007018AC"/>
    <w:rsid w:val="0070240B"/>
    <w:rsid w:val="00707EBF"/>
    <w:rsid w:val="007101EF"/>
    <w:rsid w:val="00722002"/>
    <w:rsid w:val="0072228E"/>
    <w:rsid w:val="00726C78"/>
    <w:rsid w:val="007461BE"/>
    <w:rsid w:val="007474B9"/>
    <w:rsid w:val="00747F3F"/>
    <w:rsid w:val="00752EBC"/>
    <w:rsid w:val="00753931"/>
    <w:rsid w:val="00753936"/>
    <w:rsid w:val="00782396"/>
    <w:rsid w:val="00796EDC"/>
    <w:rsid w:val="007A2D9B"/>
    <w:rsid w:val="007C1059"/>
    <w:rsid w:val="007C31A1"/>
    <w:rsid w:val="007C79A5"/>
    <w:rsid w:val="007D0B94"/>
    <w:rsid w:val="007D1A41"/>
    <w:rsid w:val="007D1E49"/>
    <w:rsid w:val="007D3F96"/>
    <w:rsid w:val="007D59D9"/>
    <w:rsid w:val="007F068E"/>
    <w:rsid w:val="007F0A9E"/>
    <w:rsid w:val="007F30CB"/>
    <w:rsid w:val="007F7892"/>
    <w:rsid w:val="00814540"/>
    <w:rsid w:val="008150A7"/>
    <w:rsid w:val="00826197"/>
    <w:rsid w:val="0083378C"/>
    <w:rsid w:val="00834FC9"/>
    <w:rsid w:val="008375BE"/>
    <w:rsid w:val="00837938"/>
    <w:rsid w:val="0084314D"/>
    <w:rsid w:val="0086246C"/>
    <w:rsid w:val="0086252F"/>
    <w:rsid w:val="00866107"/>
    <w:rsid w:val="008664B9"/>
    <w:rsid w:val="00876C19"/>
    <w:rsid w:val="00890282"/>
    <w:rsid w:val="008928CD"/>
    <w:rsid w:val="00893EFE"/>
    <w:rsid w:val="00895082"/>
    <w:rsid w:val="008951DA"/>
    <w:rsid w:val="008968E5"/>
    <w:rsid w:val="008A1B8A"/>
    <w:rsid w:val="008A315E"/>
    <w:rsid w:val="008A41B7"/>
    <w:rsid w:val="008C14E6"/>
    <w:rsid w:val="008C3CD1"/>
    <w:rsid w:val="008C4D77"/>
    <w:rsid w:val="008D105D"/>
    <w:rsid w:val="008E0DD2"/>
    <w:rsid w:val="00901198"/>
    <w:rsid w:val="00901D31"/>
    <w:rsid w:val="009253E0"/>
    <w:rsid w:val="00925915"/>
    <w:rsid w:val="009275B7"/>
    <w:rsid w:val="00930A40"/>
    <w:rsid w:val="00933C23"/>
    <w:rsid w:val="00941AB5"/>
    <w:rsid w:val="009443F2"/>
    <w:rsid w:val="00952CAC"/>
    <w:rsid w:val="00961C2C"/>
    <w:rsid w:val="00961DB6"/>
    <w:rsid w:val="00971802"/>
    <w:rsid w:val="00971CA0"/>
    <w:rsid w:val="00971DDA"/>
    <w:rsid w:val="00977E4B"/>
    <w:rsid w:val="00981D26"/>
    <w:rsid w:val="00985C7C"/>
    <w:rsid w:val="0099455D"/>
    <w:rsid w:val="009A0BFF"/>
    <w:rsid w:val="009B00C8"/>
    <w:rsid w:val="009B3C80"/>
    <w:rsid w:val="009C1BE1"/>
    <w:rsid w:val="009C5515"/>
    <w:rsid w:val="009D4EE5"/>
    <w:rsid w:val="009E472B"/>
    <w:rsid w:val="009E5548"/>
    <w:rsid w:val="009F523B"/>
    <w:rsid w:val="009F5DB6"/>
    <w:rsid w:val="00A06423"/>
    <w:rsid w:val="00A101F9"/>
    <w:rsid w:val="00A13C8F"/>
    <w:rsid w:val="00A1441C"/>
    <w:rsid w:val="00A20CD8"/>
    <w:rsid w:val="00A321DE"/>
    <w:rsid w:val="00A32336"/>
    <w:rsid w:val="00A50BF0"/>
    <w:rsid w:val="00A65410"/>
    <w:rsid w:val="00A70DBC"/>
    <w:rsid w:val="00A72ECF"/>
    <w:rsid w:val="00A74093"/>
    <w:rsid w:val="00A800D6"/>
    <w:rsid w:val="00A80AF9"/>
    <w:rsid w:val="00A878CF"/>
    <w:rsid w:val="00A87ECC"/>
    <w:rsid w:val="00AA0D99"/>
    <w:rsid w:val="00AA7737"/>
    <w:rsid w:val="00AB0DCB"/>
    <w:rsid w:val="00AB120A"/>
    <w:rsid w:val="00AB458F"/>
    <w:rsid w:val="00AB64E8"/>
    <w:rsid w:val="00AB6F13"/>
    <w:rsid w:val="00AC0D66"/>
    <w:rsid w:val="00AD5492"/>
    <w:rsid w:val="00AE09E6"/>
    <w:rsid w:val="00AE62F1"/>
    <w:rsid w:val="00AF2A90"/>
    <w:rsid w:val="00AF4CA3"/>
    <w:rsid w:val="00B00181"/>
    <w:rsid w:val="00B0584D"/>
    <w:rsid w:val="00B10C0E"/>
    <w:rsid w:val="00B117AF"/>
    <w:rsid w:val="00B1489A"/>
    <w:rsid w:val="00B16062"/>
    <w:rsid w:val="00B2608C"/>
    <w:rsid w:val="00B3205B"/>
    <w:rsid w:val="00B34663"/>
    <w:rsid w:val="00B3678D"/>
    <w:rsid w:val="00B4046E"/>
    <w:rsid w:val="00B458E1"/>
    <w:rsid w:val="00B51A18"/>
    <w:rsid w:val="00B53E72"/>
    <w:rsid w:val="00B54468"/>
    <w:rsid w:val="00B67891"/>
    <w:rsid w:val="00B72F76"/>
    <w:rsid w:val="00B7692F"/>
    <w:rsid w:val="00B80E33"/>
    <w:rsid w:val="00B913AE"/>
    <w:rsid w:val="00B94BB0"/>
    <w:rsid w:val="00B979F3"/>
    <w:rsid w:val="00BA483A"/>
    <w:rsid w:val="00BA6C43"/>
    <w:rsid w:val="00BB3BEE"/>
    <w:rsid w:val="00BC3B14"/>
    <w:rsid w:val="00BC586D"/>
    <w:rsid w:val="00BC78D0"/>
    <w:rsid w:val="00BD16D7"/>
    <w:rsid w:val="00BD548C"/>
    <w:rsid w:val="00BD5BAC"/>
    <w:rsid w:val="00BF163D"/>
    <w:rsid w:val="00BF29E5"/>
    <w:rsid w:val="00C146AF"/>
    <w:rsid w:val="00C20945"/>
    <w:rsid w:val="00C233AE"/>
    <w:rsid w:val="00C30EB7"/>
    <w:rsid w:val="00C3139B"/>
    <w:rsid w:val="00C316DB"/>
    <w:rsid w:val="00C31FA8"/>
    <w:rsid w:val="00C42972"/>
    <w:rsid w:val="00C62BF9"/>
    <w:rsid w:val="00C63FB7"/>
    <w:rsid w:val="00C64DC4"/>
    <w:rsid w:val="00C71525"/>
    <w:rsid w:val="00C74DBA"/>
    <w:rsid w:val="00C822D9"/>
    <w:rsid w:val="00C90AA7"/>
    <w:rsid w:val="00C91011"/>
    <w:rsid w:val="00C92566"/>
    <w:rsid w:val="00C92C8F"/>
    <w:rsid w:val="00C97910"/>
    <w:rsid w:val="00CA0655"/>
    <w:rsid w:val="00CA2315"/>
    <w:rsid w:val="00CA7E8A"/>
    <w:rsid w:val="00CB077A"/>
    <w:rsid w:val="00CB5B08"/>
    <w:rsid w:val="00CC4E1A"/>
    <w:rsid w:val="00CD0043"/>
    <w:rsid w:val="00CD7C25"/>
    <w:rsid w:val="00CE2F72"/>
    <w:rsid w:val="00CF1D2E"/>
    <w:rsid w:val="00CF3C00"/>
    <w:rsid w:val="00D058DC"/>
    <w:rsid w:val="00D079A8"/>
    <w:rsid w:val="00D127B6"/>
    <w:rsid w:val="00D1440F"/>
    <w:rsid w:val="00D16154"/>
    <w:rsid w:val="00D207A1"/>
    <w:rsid w:val="00D246F3"/>
    <w:rsid w:val="00D27A18"/>
    <w:rsid w:val="00D30ED9"/>
    <w:rsid w:val="00D31848"/>
    <w:rsid w:val="00D32207"/>
    <w:rsid w:val="00D33F17"/>
    <w:rsid w:val="00D36B3D"/>
    <w:rsid w:val="00D37FA0"/>
    <w:rsid w:val="00D432F2"/>
    <w:rsid w:val="00D46A37"/>
    <w:rsid w:val="00D56A16"/>
    <w:rsid w:val="00D57DFD"/>
    <w:rsid w:val="00D57E72"/>
    <w:rsid w:val="00D711EB"/>
    <w:rsid w:val="00D720B9"/>
    <w:rsid w:val="00D7487D"/>
    <w:rsid w:val="00D74D12"/>
    <w:rsid w:val="00D762EB"/>
    <w:rsid w:val="00D8387B"/>
    <w:rsid w:val="00D847AC"/>
    <w:rsid w:val="00D86812"/>
    <w:rsid w:val="00D95172"/>
    <w:rsid w:val="00D95461"/>
    <w:rsid w:val="00DB6B55"/>
    <w:rsid w:val="00DC0FB5"/>
    <w:rsid w:val="00DC1371"/>
    <w:rsid w:val="00DC2C16"/>
    <w:rsid w:val="00DC4763"/>
    <w:rsid w:val="00DC586B"/>
    <w:rsid w:val="00DC6976"/>
    <w:rsid w:val="00DE1207"/>
    <w:rsid w:val="00DF6296"/>
    <w:rsid w:val="00E17CA9"/>
    <w:rsid w:val="00E24682"/>
    <w:rsid w:val="00E269CA"/>
    <w:rsid w:val="00E40A32"/>
    <w:rsid w:val="00E41F1D"/>
    <w:rsid w:val="00E56DE5"/>
    <w:rsid w:val="00E60F9C"/>
    <w:rsid w:val="00E70040"/>
    <w:rsid w:val="00E700B0"/>
    <w:rsid w:val="00E719B5"/>
    <w:rsid w:val="00E71C08"/>
    <w:rsid w:val="00E74839"/>
    <w:rsid w:val="00E82930"/>
    <w:rsid w:val="00E8301E"/>
    <w:rsid w:val="00E83034"/>
    <w:rsid w:val="00E97294"/>
    <w:rsid w:val="00E9753F"/>
    <w:rsid w:val="00EB6339"/>
    <w:rsid w:val="00EC0498"/>
    <w:rsid w:val="00EC7A5E"/>
    <w:rsid w:val="00ED2A54"/>
    <w:rsid w:val="00ED3DD8"/>
    <w:rsid w:val="00ED7878"/>
    <w:rsid w:val="00EE7C7B"/>
    <w:rsid w:val="00EF0E63"/>
    <w:rsid w:val="00EF4A00"/>
    <w:rsid w:val="00EF4F24"/>
    <w:rsid w:val="00EF6E83"/>
    <w:rsid w:val="00F139CC"/>
    <w:rsid w:val="00F13FF9"/>
    <w:rsid w:val="00F23C93"/>
    <w:rsid w:val="00F274D7"/>
    <w:rsid w:val="00F30F55"/>
    <w:rsid w:val="00F33C68"/>
    <w:rsid w:val="00F35D13"/>
    <w:rsid w:val="00F369D5"/>
    <w:rsid w:val="00F41686"/>
    <w:rsid w:val="00F5771D"/>
    <w:rsid w:val="00F57B1D"/>
    <w:rsid w:val="00F6023F"/>
    <w:rsid w:val="00F60815"/>
    <w:rsid w:val="00F663CD"/>
    <w:rsid w:val="00F67323"/>
    <w:rsid w:val="00F72961"/>
    <w:rsid w:val="00F73391"/>
    <w:rsid w:val="00F839D3"/>
    <w:rsid w:val="00FA0F8A"/>
    <w:rsid w:val="00FA6679"/>
    <w:rsid w:val="00FB1F17"/>
    <w:rsid w:val="00FB34EE"/>
    <w:rsid w:val="00FB4D1B"/>
    <w:rsid w:val="00FC0393"/>
    <w:rsid w:val="00FC03C4"/>
    <w:rsid w:val="00FC360D"/>
    <w:rsid w:val="00FC59A2"/>
    <w:rsid w:val="00FD5668"/>
    <w:rsid w:val="00FE0E77"/>
    <w:rsid w:val="00FE43D4"/>
    <w:rsid w:val="00FE5A5F"/>
    <w:rsid w:val="00FE775E"/>
    <w:rsid w:val="00FF1695"/>
    <w:rsid w:val="00FF3F01"/>
    <w:rsid w:val="00FF7614"/>
    <w:rsid w:val="71380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23"/>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Document Map"/>
    <w:basedOn w:val="1"/>
    <w:link w:val="15"/>
    <w:qFormat/>
    <w:uiPriority w:val="0"/>
    <w:rPr>
      <w:rFonts w:ascii="宋体"/>
      <w:sz w:val="18"/>
      <w:szCs w:val="18"/>
    </w:rPr>
  </w:style>
  <w:style w:type="paragraph" w:styleId="4">
    <w:name w:val="Salutation"/>
    <w:basedOn w:val="1"/>
    <w:next w:val="1"/>
    <w:link w:val="18"/>
    <w:qFormat/>
    <w:uiPriority w:val="0"/>
    <w:rPr>
      <w:sz w:val="24"/>
    </w:rPr>
  </w:style>
  <w:style w:type="paragraph" w:styleId="5">
    <w:name w:val="Closing"/>
    <w:basedOn w:val="1"/>
    <w:link w:val="19"/>
    <w:qFormat/>
    <w:uiPriority w:val="0"/>
    <w:pPr>
      <w:ind w:left="100" w:leftChars="2100"/>
    </w:pPr>
    <w:rPr>
      <w:sz w:val="24"/>
    </w:rPr>
  </w:style>
  <w:style w:type="paragraph" w:styleId="6">
    <w:name w:val="Date"/>
    <w:basedOn w:val="1"/>
    <w:next w:val="1"/>
    <w:link w:val="20"/>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3">
    <w:name w:val="Hyperlink"/>
    <w:basedOn w:val="12"/>
    <w:qFormat/>
    <w:uiPriority w:val="99"/>
    <w:rPr>
      <w:color w:val="0000FF"/>
      <w:u w:val="single"/>
    </w:rPr>
  </w:style>
  <w:style w:type="paragraph" w:customStyle="1" w:styleId="14">
    <w:name w:val="列出段落1"/>
    <w:basedOn w:val="1"/>
    <w:qFormat/>
    <w:uiPriority w:val="0"/>
    <w:pPr>
      <w:ind w:firstLine="420" w:firstLineChars="200"/>
    </w:pPr>
    <w:rPr>
      <w:rFonts w:ascii="Calibri" w:hAnsi="Calibri" w:cs="Calibri"/>
      <w:szCs w:val="21"/>
    </w:rPr>
  </w:style>
  <w:style w:type="character" w:customStyle="1" w:styleId="15">
    <w:name w:val="文档结构图 字符"/>
    <w:basedOn w:val="12"/>
    <w:link w:val="3"/>
    <w:qFormat/>
    <w:uiPriority w:val="0"/>
    <w:rPr>
      <w:rFonts w:ascii="宋体"/>
      <w:kern w:val="2"/>
      <w:sz w:val="18"/>
      <w:szCs w:val="18"/>
    </w:rPr>
  </w:style>
  <w:style w:type="character" w:customStyle="1" w:styleId="16">
    <w:name w:val="页眉 字符"/>
    <w:basedOn w:val="12"/>
    <w:link w:val="9"/>
    <w:qFormat/>
    <w:uiPriority w:val="99"/>
    <w:rPr>
      <w:kern w:val="2"/>
      <w:sz w:val="18"/>
      <w:szCs w:val="18"/>
    </w:rPr>
  </w:style>
  <w:style w:type="character" w:customStyle="1" w:styleId="17">
    <w:name w:val="页脚 字符"/>
    <w:basedOn w:val="12"/>
    <w:link w:val="8"/>
    <w:qFormat/>
    <w:uiPriority w:val="99"/>
    <w:rPr>
      <w:kern w:val="2"/>
      <w:sz w:val="18"/>
      <w:szCs w:val="18"/>
    </w:rPr>
  </w:style>
  <w:style w:type="character" w:customStyle="1" w:styleId="18">
    <w:name w:val="称呼 字符"/>
    <w:basedOn w:val="12"/>
    <w:link w:val="4"/>
    <w:qFormat/>
    <w:uiPriority w:val="0"/>
    <w:rPr>
      <w:kern w:val="2"/>
      <w:sz w:val="24"/>
      <w:szCs w:val="24"/>
    </w:rPr>
  </w:style>
  <w:style w:type="character" w:customStyle="1" w:styleId="19">
    <w:name w:val="结束语 字符"/>
    <w:basedOn w:val="12"/>
    <w:link w:val="5"/>
    <w:qFormat/>
    <w:uiPriority w:val="0"/>
    <w:rPr>
      <w:kern w:val="2"/>
      <w:sz w:val="24"/>
      <w:szCs w:val="24"/>
    </w:rPr>
  </w:style>
  <w:style w:type="character" w:customStyle="1" w:styleId="20">
    <w:name w:val="日期 字符"/>
    <w:basedOn w:val="12"/>
    <w:link w:val="6"/>
    <w:qFormat/>
    <w:uiPriority w:val="0"/>
    <w:rPr>
      <w:kern w:val="2"/>
      <w:sz w:val="21"/>
      <w:szCs w:val="24"/>
    </w:rPr>
  </w:style>
  <w:style w:type="paragraph" w:styleId="21">
    <w:name w:val="No Spacing"/>
    <w:link w:val="22"/>
    <w:qFormat/>
    <w:uiPriority w:val="1"/>
    <w:rPr>
      <w:rFonts w:asciiTheme="minorHAnsi" w:hAnsiTheme="minorHAnsi" w:eastAsiaTheme="minorEastAsia" w:cstheme="minorBidi"/>
      <w:sz w:val="22"/>
      <w:szCs w:val="22"/>
      <w:lang w:val="en-US" w:eastAsia="zh-CN" w:bidi="ar-SA"/>
    </w:rPr>
  </w:style>
  <w:style w:type="character" w:customStyle="1" w:styleId="22">
    <w:name w:val="无间隔 字符"/>
    <w:basedOn w:val="12"/>
    <w:link w:val="21"/>
    <w:qFormat/>
    <w:uiPriority w:val="1"/>
    <w:rPr>
      <w:rFonts w:asciiTheme="minorHAnsi" w:hAnsiTheme="minorHAnsi" w:eastAsiaTheme="minorEastAsia" w:cstheme="minorBidi"/>
      <w:sz w:val="22"/>
      <w:szCs w:val="22"/>
    </w:rPr>
  </w:style>
  <w:style w:type="character" w:customStyle="1" w:styleId="23">
    <w:name w:val="标题 3 字符"/>
    <w:basedOn w:val="12"/>
    <w:link w:val="2"/>
    <w:qFormat/>
    <w:uiPriority w:val="9"/>
    <w:rPr>
      <w:rFonts w:ascii="宋体" w:hAnsi="宋体" w:cs="宋体"/>
      <w:b/>
      <w:bCs/>
      <w:sz w:val="27"/>
      <w:szCs w:val="27"/>
    </w:rPr>
  </w:style>
  <w:style w:type="character" w:customStyle="1" w:styleId="24">
    <w:name w:val="quoted21"/>
    <w:basedOn w:val="12"/>
    <w:qFormat/>
    <w:uiPriority w:val="0"/>
  </w:style>
  <w:style w:type="character" w:customStyle="1" w:styleId="25">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DF52D-BFE2-472B-944F-82E0A76E8FB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Pages>
  <Words>585</Words>
  <Characters>759</Characters>
  <Lines>5</Lines>
  <Paragraphs>1</Paragraphs>
  <TotalTime>0</TotalTime>
  <ScaleCrop>false</ScaleCrop>
  <LinksUpToDate>false</LinksUpToDate>
  <CharactersWithSpaces>807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2022-05-22T12:10:00Z</dcterms:created>
  <dc:creator>MC SYSTEM</dc:creator>
  <cp:lastModifiedBy>胡清梅</cp:lastModifiedBy>
  <cp:lastPrinted>2022-09-26T12:01:00Z</cp:lastPrinted>
  <dcterms:modified xsi:type="dcterms:W3CDTF">2025-06-23T13:25:42Z</dcterms:modified>
  <dc:title>2012 International Conference on Intelligent Computing and Control Engineering (ICCE2012)</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eyJoZGlkIjoiODI5ZWUzNzQ1MjkxMGU5MjA0MWRiMzQxMThmYzU1NDIiLCJ1c2VySWQiOiIxNTY5MjExMTE1In0=</vt:lpwstr>
  </property>
  <property fmtid="{D5CDD505-2E9C-101B-9397-08002B2CF9AE}" pid="3" name="KSOProductBuildVer">
    <vt:lpwstr>2052-12.1.0.19302</vt:lpwstr>
  </property>
  <property fmtid="{D5CDD505-2E9C-101B-9397-08002B2CF9AE}" pid="4" name="ICV">
    <vt:lpwstr>78C07BE078404E42AA3888A7B27D6CDB_12</vt:lpwstr>
  </property>
</Properties>
</file>